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1E45" w14:textId="77777777" w:rsidR="00C35597" w:rsidRPr="00E55277" w:rsidRDefault="00C35597">
      <w:pPr>
        <w:pStyle w:val="BodyText"/>
        <w:rPr>
          <w:sz w:val="20"/>
          <w:szCs w:val="20"/>
        </w:rPr>
      </w:pPr>
    </w:p>
    <w:p w14:paraId="21E7C67E" w14:textId="648BA006" w:rsidR="00014370" w:rsidRPr="00A4631B" w:rsidRDefault="00395368" w:rsidP="00014370">
      <w:pPr>
        <w:pStyle w:val="Title"/>
        <w:ind w:left="13" w:hanging="13"/>
        <w:jc w:val="center"/>
        <w:rPr>
          <w:rFonts w:asciiTheme="minorHAnsi" w:hAnsiTheme="minorHAnsi" w:cstheme="minorHAnsi"/>
          <w:b/>
          <w:bCs/>
        </w:rPr>
      </w:pPr>
      <w:r w:rsidRPr="00A4631B">
        <w:rPr>
          <w:rFonts w:asciiTheme="minorHAnsi" w:hAnsiTheme="minorHAnsi" w:cstheme="minorHAnsi"/>
          <w:b/>
          <w:bCs/>
        </w:rPr>
        <w:t>Health Sciences Integrated Program</w:t>
      </w:r>
    </w:p>
    <w:p w14:paraId="6DC81E49" w14:textId="44D0FEE9" w:rsidR="00C35597" w:rsidRPr="00A4631B" w:rsidRDefault="00147907" w:rsidP="00014370">
      <w:pPr>
        <w:pStyle w:val="Title"/>
        <w:ind w:left="13" w:hanging="13"/>
        <w:jc w:val="center"/>
        <w:rPr>
          <w:rFonts w:asciiTheme="minorHAnsi" w:hAnsiTheme="minorHAnsi" w:cstheme="minorHAnsi"/>
          <w:b/>
          <w:bCs/>
        </w:rPr>
      </w:pPr>
      <w:r>
        <w:rPr>
          <w:rFonts w:asciiTheme="minorHAnsi" w:hAnsiTheme="minorHAnsi" w:cstheme="minorHAnsi"/>
          <w:b/>
          <w:bCs/>
        </w:rPr>
        <w:t>Pri</w:t>
      </w:r>
      <w:r w:rsidR="007E72BF">
        <w:rPr>
          <w:rFonts w:asciiTheme="minorHAnsi" w:hAnsiTheme="minorHAnsi" w:cstheme="minorHAnsi"/>
          <w:b/>
          <w:bCs/>
        </w:rPr>
        <w:t>ncipal</w:t>
      </w:r>
      <w:r>
        <w:rPr>
          <w:rFonts w:asciiTheme="minorHAnsi" w:hAnsiTheme="minorHAnsi" w:cstheme="minorHAnsi"/>
          <w:b/>
          <w:bCs/>
        </w:rPr>
        <w:t xml:space="preserve"> Research Advisor</w:t>
      </w:r>
      <w:r w:rsidR="009574CD" w:rsidRPr="00A4631B">
        <w:rPr>
          <w:rFonts w:asciiTheme="minorHAnsi" w:hAnsiTheme="minorHAnsi" w:cstheme="minorHAnsi"/>
          <w:b/>
          <w:bCs/>
        </w:rPr>
        <w:t xml:space="preserve"> Agreement Form</w:t>
      </w:r>
    </w:p>
    <w:p w14:paraId="579ABB69" w14:textId="77777777" w:rsidR="009574CD" w:rsidRPr="00E55277" w:rsidRDefault="009574CD" w:rsidP="0087140A">
      <w:pPr>
        <w:pStyle w:val="Title"/>
        <w:ind w:left="0" w:firstLine="0"/>
        <w:jc w:val="center"/>
        <w:rPr>
          <w:sz w:val="18"/>
          <w:szCs w:val="18"/>
        </w:rPr>
      </w:pPr>
    </w:p>
    <w:p w14:paraId="32E813A8" w14:textId="1EBF9B06" w:rsidR="005F01A5" w:rsidRDefault="006A7849" w:rsidP="006A7849">
      <w:pPr>
        <w:pStyle w:val="Heading1"/>
        <w:ind w:left="0"/>
      </w:pPr>
      <w:r>
        <w:t xml:space="preserve">What </w:t>
      </w:r>
      <w:proofErr w:type="gramStart"/>
      <w:r>
        <w:t>is</w:t>
      </w:r>
      <w:proofErr w:type="gramEnd"/>
      <w:r>
        <w:t xml:space="preserve"> the Health Sciences Integrated Program?</w:t>
      </w:r>
    </w:p>
    <w:p w14:paraId="3102303A" w14:textId="77777777" w:rsidR="006A7849" w:rsidRDefault="006A7849" w:rsidP="00D36A0A"/>
    <w:p w14:paraId="6DC81E4F" w14:textId="4D9D96A0" w:rsidR="00C35597" w:rsidRDefault="000E623E" w:rsidP="00B91C7D">
      <w:pPr>
        <w:jc w:val="both"/>
      </w:pPr>
      <w:r>
        <w:t xml:space="preserve">The Health Sciences Integrated Program, also known as HSIP, offers doctoral </w:t>
      </w:r>
      <w:r w:rsidR="0084480A">
        <w:t>training to students across multiple disciplines within the health sciences</w:t>
      </w:r>
      <w:r w:rsidR="00402F7D">
        <w:t xml:space="preserve">. Students are in one of the following five tracks: </w:t>
      </w:r>
      <w:r w:rsidR="009B7DE1">
        <w:t>B</w:t>
      </w:r>
      <w:r w:rsidR="007917EC">
        <w:t>iostatistics</w:t>
      </w:r>
      <w:r w:rsidR="009B7DE1">
        <w:t>;</w:t>
      </w:r>
      <w:r w:rsidR="007917EC">
        <w:t xml:space="preserve"> </w:t>
      </w:r>
      <w:r w:rsidR="009B7DE1">
        <w:t>H</w:t>
      </w:r>
      <w:r w:rsidR="007917EC">
        <w:t xml:space="preserve">ealth and </w:t>
      </w:r>
      <w:r w:rsidR="009B7DE1">
        <w:t>B</w:t>
      </w:r>
      <w:r w:rsidR="007917EC">
        <w:t xml:space="preserve">iomedical </w:t>
      </w:r>
      <w:r w:rsidR="009B7DE1">
        <w:t>I</w:t>
      </w:r>
      <w:r w:rsidR="007917EC">
        <w:t>nformatics</w:t>
      </w:r>
      <w:r w:rsidR="009B7DE1">
        <w:t>;</w:t>
      </w:r>
      <w:r w:rsidR="007917EC">
        <w:t xml:space="preserve"> </w:t>
      </w:r>
      <w:r w:rsidR="009B7DE1">
        <w:t>H</w:t>
      </w:r>
      <w:r w:rsidR="007917EC">
        <w:t xml:space="preserve">ealth </w:t>
      </w:r>
      <w:r w:rsidR="009B7DE1">
        <w:t>S</w:t>
      </w:r>
      <w:r w:rsidR="007917EC">
        <w:t xml:space="preserve">ervices and </w:t>
      </w:r>
      <w:r w:rsidR="009B7DE1">
        <w:t>O</w:t>
      </w:r>
      <w:r w:rsidR="007917EC">
        <w:t xml:space="preserve">utcomes </w:t>
      </w:r>
      <w:r w:rsidR="009B7DE1">
        <w:t>R</w:t>
      </w:r>
      <w:r w:rsidR="007917EC">
        <w:t>esearch</w:t>
      </w:r>
      <w:r w:rsidR="009B7DE1">
        <w:t>; H</w:t>
      </w:r>
      <w:r w:rsidR="007917EC">
        <w:t xml:space="preserve">ealthcare </w:t>
      </w:r>
      <w:r w:rsidR="009B7DE1">
        <w:t>Q</w:t>
      </w:r>
      <w:r w:rsidR="007917EC">
        <w:t xml:space="preserve">uality and </w:t>
      </w:r>
      <w:r w:rsidR="009B7DE1">
        <w:t>P</w:t>
      </w:r>
      <w:r w:rsidR="007917EC">
        <w:t xml:space="preserve">atient </w:t>
      </w:r>
      <w:r w:rsidR="009B7DE1">
        <w:t>S</w:t>
      </w:r>
      <w:r w:rsidR="007917EC">
        <w:t>afety</w:t>
      </w:r>
      <w:r w:rsidR="009B7DE1">
        <w:t>;</w:t>
      </w:r>
      <w:r w:rsidR="007917EC">
        <w:t xml:space="preserve"> and </w:t>
      </w:r>
      <w:r w:rsidR="009B7DE1">
        <w:t>Social Sciences and Health</w:t>
      </w:r>
      <w:r w:rsidR="007917EC">
        <w:t>.</w:t>
      </w:r>
      <w:r w:rsidR="00400243">
        <w:t xml:space="preserve"> Integration across </w:t>
      </w:r>
      <w:r w:rsidR="0048414F">
        <w:t>the various</w:t>
      </w:r>
      <w:r w:rsidR="00400243">
        <w:t xml:space="preserve"> disciplines</w:t>
      </w:r>
      <w:r w:rsidR="0048414F">
        <w:t xml:space="preserve"> included in these tracks</w:t>
      </w:r>
      <w:r w:rsidR="00400243">
        <w:t xml:space="preserve"> provides our students with the flexibility of approach to conduct</w:t>
      </w:r>
      <w:r w:rsidR="00207875">
        <w:t xml:space="preserve"> the</w:t>
      </w:r>
      <w:r w:rsidR="00400243">
        <w:t xml:space="preserve"> rigorous </w:t>
      </w:r>
      <w:r w:rsidR="00207875">
        <w:t xml:space="preserve">interdisciplinary research needed </w:t>
      </w:r>
      <w:r w:rsidR="00344224">
        <w:t>to improve 21</w:t>
      </w:r>
      <w:r w:rsidR="00344224" w:rsidRPr="00344224">
        <w:rPr>
          <w:vertAlign w:val="superscript"/>
        </w:rPr>
        <w:t>st</w:t>
      </w:r>
      <w:r w:rsidR="00344224">
        <w:t xml:space="preserve"> century healthcare</w:t>
      </w:r>
      <w:r w:rsidR="003C630C">
        <w:t xml:space="preserve"> and public health.</w:t>
      </w:r>
    </w:p>
    <w:p w14:paraId="6A635B95" w14:textId="77777777" w:rsidR="00D36A0A" w:rsidRDefault="00D36A0A" w:rsidP="00B91C7D">
      <w:pPr>
        <w:jc w:val="both"/>
      </w:pPr>
    </w:p>
    <w:p w14:paraId="6DC81E52" w14:textId="733B6FFC" w:rsidR="00C35597" w:rsidRDefault="00593DF4" w:rsidP="00D36A0A">
      <w:pPr>
        <w:pStyle w:val="Heading1"/>
        <w:spacing w:before="88"/>
        <w:ind w:left="0"/>
        <w:rPr>
          <w:color w:val="202020"/>
          <w:spacing w:val="-4"/>
        </w:rPr>
      </w:pPr>
      <w:r>
        <w:rPr>
          <w:color w:val="202020"/>
        </w:rPr>
        <w:t>What</w:t>
      </w:r>
      <w:r>
        <w:rPr>
          <w:color w:val="202020"/>
          <w:spacing w:val="-7"/>
        </w:rPr>
        <w:t xml:space="preserve"> </w:t>
      </w:r>
      <w:r>
        <w:rPr>
          <w:color w:val="202020"/>
        </w:rPr>
        <w:t>are</w:t>
      </w:r>
      <w:r>
        <w:rPr>
          <w:color w:val="202020"/>
          <w:spacing w:val="-7"/>
        </w:rPr>
        <w:t xml:space="preserve"> </w:t>
      </w:r>
      <w:r>
        <w:rPr>
          <w:color w:val="202020"/>
        </w:rPr>
        <w:t>the</w:t>
      </w:r>
      <w:r>
        <w:rPr>
          <w:color w:val="202020"/>
          <w:spacing w:val="-6"/>
        </w:rPr>
        <w:t xml:space="preserve"> </w:t>
      </w:r>
      <w:r w:rsidR="00CF43C9">
        <w:rPr>
          <w:color w:val="202020"/>
        </w:rPr>
        <w:t>a</w:t>
      </w:r>
      <w:r>
        <w:rPr>
          <w:color w:val="202020"/>
        </w:rPr>
        <w:t>dvantages</w:t>
      </w:r>
      <w:r>
        <w:rPr>
          <w:color w:val="202020"/>
          <w:spacing w:val="-7"/>
        </w:rPr>
        <w:t xml:space="preserve"> </w:t>
      </w:r>
      <w:r>
        <w:rPr>
          <w:color w:val="202020"/>
        </w:rPr>
        <w:t>of</w:t>
      </w:r>
      <w:r>
        <w:rPr>
          <w:color w:val="202020"/>
          <w:spacing w:val="-6"/>
        </w:rPr>
        <w:t xml:space="preserve"> </w:t>
      </w:r>
      <w:r w:rsidR="00CF43C9">
        <w:rPr>
          <w:color w:val="202020"/>
        </w:rPr>
        <w:t>s</w:t>
      </w:r>
      <w:r w:rsidR="00883E98">
        <w:rPr>
          <w:color w:val="202020"/>
        </w:rPr>
        <w:t>erving as</w:t>
      </w:r>
      <w:r>
        <w:rPr>
          <w:color w:val="202020"/>
          <w:spacing w:val="-5"/>
        </w:rPr>
        <w:t xml:space="preserve"> </w:t>
      </w:r>
      <w:r>
        <w:rPr>
          <w:color w:val="202020"/>
        </w:rPr>
        <w:t>a</w:t>
      </w:r>
      <w:r w:rsidR="00F66B0D">
        <w:rPr>
          <w:color w:val="202020"/>
        </w:rPr>
        <w:t xml:space="preserve"> </w:t>
      </w:r>
      <w:r w:rsidR="00927701">
        <w:rPr>
          <w:color w:val="202020"/>
        </w:rPr>
        <w:t>Principal Research Advisor</w:t>
      </w:r>
      <w:r w:rsidR="006D6B58">
        <w:rPr>
          <w:color w:val="202020"/>
        </w:rPr>
        <w:t xml:space="preserve"> for HSIP students</w:t>
      </w:r>
      <w:r>
        <w:rPr>
          <w:color w:val="202020"/>
          <w:spacing w:val="-4"/>
        </w:rPr>
        <w:t>?</w:t>
      </w:r>
    </w:p>
    <w:p w14:paraId="3BA963D5" w14:textId="77777777" w:rsidR="00D36A0A" w:rsidRDefault="00D36A0A" w:rsidP="00D36A0A"/>
    <w:p w14:paraId="6C0E1C10" w14:textId="33D8AE0B" w:rsidR="00A76A84" w:rsidRDefault="00D36A0A" w:rsidP="002837CE">
      <w:pPr>
        <w:jc w:val="both"/>
      </w:pPr>
      <w:r>
        <w:t>The primary reason</w:t>
      </w:r>
      <w:r w:rsidR="00C0595A">
        <w:t xml:space="preserve"> for faculty</w:t>
      </w:r>
      <w:r w:rsidR="00C75E09">
        <w:t xml:space="preserve"> member</w:t>
      </w:r>
      <w:r>
        <w:t xml:space="preserve"> to </w:t>
      </w:r>
      <w:r w:rsidR="006D6B58">
        <w:t xml:space="preserve">serve as a </w:t>
      </w:r>
      <w:r w:rsidR="00927701">
        <w:t>Principal Research Advisor</w:t>
      </w:r>
      <w:r w:rsidR="006D6B58">
        <w:t xml:space="preserve"> for an HSIP </w:t>
      </w:r>
      <w:r w:rsidR="00F66B0D">
        <w:t xml:space="preserve">student </w:t>
      </w:r>
      <w:r w:rsidR="00F30A82">
        <w:t xml:space="preserve">is </w:t>
      </w:r>
      <w:r w:rsidR="00827F0C">
        <w:t>because</w:t>
      </w:r>
      <w:r w:rsidR="004F795C">
        <w:t xml:space="preserve"> </w:t>
      </w:r>
      <w:r w:rsidR="00C0595A">
        <w:t xml:space="preserve">they </w:t>
      </w:r>
      <w:r w:rsidR="004F795C">
        <w:t>want to</w:t>
      </w:r>
      <w:r w:rsidR="00F30A82">
        <w:t xml:space="preserve"> contribute to training</w:t>
      </w:r>
      <w:r w:rsidR="00F66B0D">
        <w:t xml:space="preserve"> the next generation of </w:t>
      </w:r>
      <w:r w:rsidR="001307E3">
        <w:t>researchers</w:t>
      </w:r>
      <w:r w:rsidR="002B74C5">
        <w:t>.</w:t>
      </w:r>
      <w:r w:rsidR="003E0305">
        <w:t xml:space="preserve"> A secondary reason </w:t>
      </w:r>
      <w:r w:rsidR="00BC17C4">
        <w:t>is that HSIP students are talented, most enter the program having already earned a master’s degree in a related field,</w:t>
      </w:r>
      <w:r w:rsidR="007032F3">
        <w:t xml:space="preserve"> motivated, and fun to </w:t>
      </w:r>
      <w:r w:rsidR="005506F8">
        <w:t>work with.</w:t>
      </w:r>
    </w:p>
    <w:p w14:paraId="5D786169" w14:textId="77777777" w:rsidR="00A76A84" w:rsidRDefault="00A76A84" w:rsidP="002837CE">
      <w:pPr>
        <w:jc w:val="both"/>
      </w:pPr>
    </w:p>
    <w:p w14:paraId="55F35249" w14:textId="2CF0C620" w:rsidR="00A76A84" w:rsidRDefault="00883E98" w:rsidP="00A76A84">
      <w:pPr>
        <w:pStyle w:val="Heading1"/>
        <w:ind w:left="0"/>
      </w:pPr>
      <w:r>
        <w:t xml:space="preserve">What are a </w:t>
      </w:r>
      <w:proofErr w:type="gramStart"/>
      <w:r w:rsidR="00927701">
        <w:t>Principal Research Advisor</w:t>
      </w:r>
      <w:r>
        <w:t>’s obligations</w:t>
      </w:r>
      <w:proofErr w:type="gramEnd"/>
      <w:r w:rsidR="007E42D4">
        <w:t>?</w:t>
      </w:r>
    </w:p>
    <w:p w14:paraId="49C04E8A" w14:textId="77777777" w:rsidR="00A76A84" w:rsidRDefault="00A76A84" w:rsidP="002837CE">
      <w:pPr>
        <w:jc w:val="both"/>
      </w:pPr>
    </w:p>
    <w:p w14:paraId="717A93C2" w14:textId="23F9FB5F" w:rsidR="003F20BC" w:rsidRDefault="003C7EE8" w:rsidP="00470168">
      <w:pPr>
        <w:jc w:val="both"/>
      </w:pPr>
      <w:r>
        <w:t>As defined by The Graduate School, t</w:t>
      </w:r>
      <w:r w:rsidR="00927701" w:rsidRPr="00927701">
        <w:t xml:space="preserve">he </w:t>
      </w:r>
      <w:r>
        <w:t>P</w:t>
      </w:r>
      <w:r w:rsidR="00927701" w:rsidRPr="00927701">
        <w:t xml:space="preserve">rincipal </w:t>
      </w:r>
      <w:r>
        <w:t>R</w:t>
      </w:r>
      <w:r w:rsidR="00927701" w:rsidRPr="00927701">
        <w:t xml:space="preserve">esearch </w:t>
      </w:r>
      <w:r>
        <w:t>A</w:t>
      </w:r>
      <w:r w:rsidR="00927701" w:rsidRPr="00927701">
        <w:t xml:space="preserve">dviser (also known as mentor, PI, dissertation director, adviser) </w:t>
      </w:r>
      <w:r w:rsidR="00147907">
        <w:t>must be</w:t>
      </w:r>
      <w:r w:rsidR="00927701" w:rsidRPr="00927701">
        <w:t xml:space="preserve"> a member of the Northwestern University Graduate Faculty</w:t>
      </w:r>
      <w:r w:rsidR="003F20BC">
        <w:t xml:space="preserve">. Graduate faculty status can be requested for any faculty member serving in this role by the HSIP director. </w:t>
      </w:r>
    </w:p>
    <w:p w14:paraId="702B8195" w14:textId="77777777" w:rsidR="003F20BC" w:rsidRDefault="003F20BC" w:rsidP="00470168">
      <w:pPr>
        <w:jc w:val="both"/>
      </w:pPr>
    </w:p>
    <w:p w14:paraId="1A4CDD6A" w14:textId="2BED829B" w:rsidR="003F20BC" w:rsidRDefault="003F20BC" w:rsidP="003F20BC">
      <w:pPr>
        <w:jc w:val="both"/>
      </w:pPr>
      <w:r>
        <w:t>To serve as Principal Research Advisor to an HSIP student, a faculty must be able and willing to:</w:t>
      </w:r>
    </w:p>
    <w:p w14:paraId="1D6DBBD9" w14:textId="77777777" w:rsidR="003F20BC" w:rsidRDefault="003F20BC" w:rsidP="00470168">
      <w:pPr>
        <w:jc w:val="both"/>
      </w:pPr>
    </w:p>
    <w:p w14:paraId="446A388F" w14:textId="2171FCBA" w:rsidR="00927701" w:rsidRDefault="003F20BC" w:rsidP="00894834">
      <w:pPr>
        <w:pStyle w:val="ListParagraph"/>
        <w:numPr>
          <w:ilvl w:val="0"/>
          <w:numId w:val="11"/>
        </w:numPr>
        <w:jc w:val="both"/>
      </w:pPr>
      <w:r>
        <w:t>W</w:t>
      </w:r>
      <w:r w:rsidR="00927701" w:rsidRPr="00927701">
        <w:t>ork with the student</w:t>
      </w:r>
      <w:r>
        <w:t xml:space="preserve"> </w:t>
      </w:r>
      <w:r w:rsidR="00927701" w:rsidRPr="00927701">
        <w:t>to develop a research topic, formulate ideas and structure for, and guide the progress of the prospectus</w:t>
      </w:r>
      <w:r w:rsidR="00927701">
        <w:t xml:space="preserve"> (dissertation proposal) and </w:t>
      </w:r>
      <w:r w:rsidR="00927701" w:rsidRPr="00927701">
        <w:t>dissertation. In some cases, although rare, there is a principal research co-adviser who also works with the student to develop a research topic, formulate ideas and structure for, and guides the progress of the prospectus</w:t>
      </w:r>
      <w:r>
        <w:t xml:space="preserve"> and </w:t>
      </w:r>
      <w:r w:rsidR="00927701" w:rsidRPr="00927701">
        <w:t>dissertation.</w:t>
      </w:r>
    </w:p>
    <w:p w14:paraId="09987E56" w14:textId="77777777" w:rsidR="00927701" w:rsidRDefault="00927701" w:rsidP="00470168">
      <w:pPr>
        <w:jc w:val="both"/>
      </w:pPr>
    </w:p>
    <w:p w14:paraId="599977DE" w14:textId="65A2F8C1" w:rsidR="003500CA" w:rsidRDefault="002D170E" w:rsidP="00894834">
      <w:pPr>
        <w:pStyle w:val="ListParagraph"/>
        <w:numPr>
          <w:ilvl w:val="0"/>
          <w:numId w:val="11"/>
        </w:numPr>
        <w:jc w:val="both"/>
      </w:pPr>
      <w:r>
        <w:t xml:space="preserve">Support the student </w:t>
      </w:r>
      <w:r w:rsidR="003500CA">
        <w:t>secure external or internal funding (</w:t>
      </w:r>
      <w:proofErr w:type="gramStart"/>
      <w:r w:rsidR="00E55277">
        <w:t>i.e.</w:t>
      </w:r>
      <w:proofErr w:type="gramEnd"/>
      <w:r w:rsidR="003500CA">
        <w:t xml:space="preserve"> F31, R36, predoctoral fellowships) for their dissertation, when appropriate.</w:t>
      </w:r>
    </w:p>
    <w:p w14:paraId="7A998E57" w14:textId="77777777" w:rsidR="003500CA" w:rsidRDefault="003500CA" w:rsidP="00470168">
      <w:pPr>
        <w:jc w:val="both"/>
      </w:pPr>
    </w:p>
    <w:p w14:paraId="5C076822" w14:textId="51B84B00" w:rsidR="002D170E" w:rsidRDefault="003500CA" w:rsidP="00894834">
      <w:pPr>
        <w:pStyle w:val="ListParagraph"/>
        <w:numPr>
          <w:ilvl w:val="0"/>
          <w:numId w:val="11"/>
        </w:numPr>
        <w:jc w:val="both"/>
      </w:pPr>
      <w:r>
        <w:t xml:space="preserve">Provide the student with advice designed to help them achieve their post-graduation career </w:t>
      </w:r>
      <w:proofErr w:type="gramStart"/>
      <w:r>
        <w:t>goals</w:t>
      </w:r>
      <w:proofErr w:type="gramEnd"/>
      <w:r>
        <w:t xml:space="preserve"> including letters of recommendation.</w:t>
      </w:r>
    </w:p>
    <w:p w14:paraId="45D65016" w14:textId="77777777" w:rsidR="00147907" w:rsidRDefault="00147907" w:rsidP="00147907">
      <w:pPr>
        <w:pStyle w:val="ListParagraph"/>
      </w:pPr>
    </w:p>
    <w:p w14:paraId="2E2112AD" w14:textId="06AA5252" w:rsidR="00147907" w:rsidRDefault="00147907" w:rsidP="00894834">
      <w:pPr>
        <w:pStyle w:val="ListParagraph"/>
        <w:numPr>
          <w:ilvl w:val="0"/>
          <w:numId w:val="11"/>
        </w:numPr>
        <w:jc w:val="both"/>
      </w:pPr>
      <w:r>
        <w:t xml:space="preserve">Conduct the annual review of student progress and document progress within the Graduate Student Tracking System (GSTS). </w:t>
      </w:r>
    </w:p>
    <w:p w14:paraId="30EC4CB5" w14:textId="77777777" w:rsidR="003500CA" w:rsidRDefault="003500CA" w:rsidP="00470168">
      <w:pPr>
        <w:jc w:val="both"/>
      </w:pPr>
    </w:p>
    <w:p w14:paraId="2F0CC889" w14:textId="5CBE76B4" w:rsidR="003500CA" w:rsidRDefault="003500CA" w:rsidP="00894834">
      <w:pPr>
        <w:pStyle w:val="ListParagraph"/>
        <w:numPr>
          <w:ilvl w:val="0"/>
          <w:numId w:val="11"/>
        </w:numPr>
        <w:jc w:val="both"/>
      </w:pPr>
      <w:r>
        <w:t>Ensure that the student has a funding plan for all quarters after</w:t>
      </w:r>
      <w:r w:rsidR="00147907">
        <w:t xml:space="preserve"> </w:t>
      </w:r>
      <w:r>
        <w:t xml:space="preserve">initial fellowship funding </w:t>
      </w:r>
      <w:r w:rsidR="00147907">
        <w:t xml:space="preserve">(if any) </w:t>
      </w:r>
      <w:r w:rsidR="00894834">
        <w:t xml:space="preserve">is spent, </w:t>
      </w:r>
      <w:r>
        <w:t>in partnership with the</w:t>
      </w:r>
      <w:r w:rsidR="00894834">
        <w:t xml:space="preserve"> HSIP Director and/or Associate Director</w:t>
      </w:r>
      <w:r w:rsidR="00C15EFE">
        <w:t>.  Typically</w:t>
      </w:r>
      <w:r w:rsidR="00E55277">
        <w:t>,</w:t>
      </w:r>
      <w:r w:rsidR="00C15EFE">
        <w:t xml:space="preserve"> initial fellowship funding covers the first six quarters of the student’s program. </w:t>
      </w:r>
    </w:p>
    <w:p w14:paraId="6416B68A" w14:textId="77777777" w:rsidR="003500CA" w:rsidRDefault="003500CA" w:rsidP="00470168">
      <w:pPr>
        <w:jc w:val="both"/>
      </w:pPr>
    </w:p>
    <w:p w14:paraId="75442BC0" w14:textId="26221EE9" w:rsidR="00894834" w:rsidRDefault="00894834" w:rsidP="00894834">
      <w:pPr>
        <w:pStyle w:val="Heading1"/>
        <w:ind w:left="0"/>
      </w:pPr>
      <w:r>
        <w:lastRenderedPageBreak/>
        <w:t>Can faculty serve as a Principal Research Advisor without fully funding a student?</w:t>
      </w:r>
    </w:p>
    <w:p w14:paraId="534F5298" w14:textId="77777777" w:rsidR="00894834" w:rsidRDefault="00894834" w:rsidP="00894834"/>
    <w:p w14:paraId="581CE6CC" w14:textId="1C2B025A" w:rsidR="00894834" w:rsidRDefault="00894834" w:rsidP="00894834">
      <w:pPr>
        <w:jc w:val="both"/>
      </w:pPr>
      <w:r>
        <w:t>Ideally, faculty who would like to serve as a Principal Research Advisor to an HSIP student are able to hire that student as a full-time graduate research assistant (GRA) to work on a sponsored project in their lab/team</w:t>
      </w:r>
      <w:r w:rsidR="007E72BF">
        <w:t xml:space="preserve"> when the initial fellowship funding (if any) is spent.</w:t>
      </w:r>
    </w:p>
    <w:p w14:paraId="33710619" w14:textId="7EE34CB6" w:rsidR="007E72BF" w:rsidRDefault="007E72BF" w:rsidP="00894834">
      <w:pPr>
        <w:jc w:val="both"/>
      </w:pPr>
    </w:p>
    <w:p w14:paraId="29990FED" w14:textId="482D3B29" w:rsidR="007E72BF" w:rsidRDefault="007E72BF" w:rsidP="007E72BF">
      <w:pPr>
        <w:jc w:val="both"/>
      </w:pPr>
      <w:r>
        <w:t>Students may not require funding from the Principal Research Advisor if they have been selected for a T32 institutional predoctoral fellowship (AHRQ or NIH) or are awarded other individual internal or external funding (</w:t>
      </w:r>
      <w:proofErr w:type="gramStart"/>
      <w:r>
        <w:t>i.e.</w:t>
      </w:r>
      <w:proofErr w:type="gramEnd"/>
      <w:r>
        <w:t xml:space="preserve"> NIH F30 or F31 predoctoral fellowship, R36 dissertation grant, AHA fellowship, or Presidential Fellowship)</w:t>
      </w:r>
      <w:r w:rsidR="003C7EE8">
        <w:t>.</w:t>
      </w:r>
      <w:r>
        <w:t xml:space="preserve"> In these instances, it is often helpful for the Principal Research Advisor to consider funding the student after their fellowship ends, assuming that is before they plan to graduate from the program.</w:t>
      </w:r>
    </w:p>
    <w:p w14:paraId="69615CFB" w14:textId="77777777" w:rsidR="00894834" w:rsidRDefault="00894834" w:rsidP="00894834">
      <w:pPr>
        <w:jc w:val="both"/>
      </w:pPr>
    </w:p>
    <w:p w14:paraId="5738E678" w14:textId="237E321F" w:rsidR="00894834" w:rsidRDefault="00894834" w:rsidP="00894834">
      <w:pPr>
        <w:jc w:val="both"/>
      </w:pPr>
      <w:r>
        <w:t xml:space="preserve">HSIP recognizes that it is not always possible for faculty who would like to serve as a Principal Research Advisor to an HSIP student to fully fund that student. One reason this might not be possible is that faculty cannot afford to cover the full cost of hiring the student as a GRA on one of their sponsored projects. In this circumstance, faculty are asked to talk with the HSIP Director and/or Associate Director. Sometimes it is possible to cover the full cost across multiple projects. Other times, once it is clear what percentage of the GRA appointment the faculty member can cover, the program </w:t>
      </w:r>
      <w:r w:rsidR="003C7EE8">
        <w:t xml:space="preserve">may </w:t>
      </w:r>
      <w:r>
        <w:t>determine</w:t>
      </w:r>
      <w:r w:rsidR="005374B8">
        <w:t xml:space="preserve"> if</w:t>
      </w:r>
      <w:r>
        <w:t xml:space="preserve"> it can cover the difference.</w:t>
      </w:r>
    </w:p>
    <w:p w14:paraId="0DB9C36B" w14:textId="77777777" w:rsidR="00B85378" w:rsidRDefault="00B85378" w:rsidP="00BE4831">
      <w:pPr>
        <w:pStyle w:val="Heading1"/>
        <w:ind w:left="0"/>
      </w:pPr>
    </w:p>
    <w:p w14:paraId="49D600BC" w14:textId="0AAC4402" w:rsidR="00CF43C9" w:rsidRDefault="00CF43C9" w:rsidP="00BE4831">
      <w:pPr>
        <w:pStyle w:val="Heading1"/>
        <w:ind w:left="0"/>
      </w:pPr>
      <w:r>
        <w:t>How much does it cost to fund an HSIP student?</w:t>
      </w:r>
    </w:p>
    <w:p w14:paraId="180C959F" w14:textId="77777777" w:rsidR="00CF43C9" w:rsidRDefault="00CF43C9" w:rsidP="00BE4831"/>
    <w:p w14:paraId="3D84BF48" w14:textId="1367EB57" w:rsidR="00CD1BE7" w:rsidRDefault="00722821" w:rsidP="00BE4831">
      <w:pPr>
        <w:jc w:val="both"/>
      </w:pPr>
      <w:r>
        <w:t xml:space="preserve">Faculty must </w:t>
      </w:r>
      <w:r w:rsidR="00092144">
        <w:t>understand that graduate</w:t>
      </w:r>
      <w:r w:rsidR="0092777F">
        <w:t xml:space="preserve"> students are paid differently from regular staff. </w:t>
      </w:r>
      <w:r w:rsidR="0075718A">
        <w:t>Instead of salary</w:t>
      </w:r>
      <w:r w:rsidR="001E1E9C">
        <w:t xml:space="preserve"> and fringe</w:t>
      </w:r>
      <w:r w:rsidR="0075718A">
        <w:t xml:space="preserve"> benefit</w:t>
      </w:r>
      <w:r w:rsidR="00BE51AC">
        <w:t>s</w:t>
      </w:r>
      <w:r w:rsidR="00BC50AB">
        <w:t>, students are paid</w:t>
      </w:r>
      <w:r w:rsidR="002D550E">
        <w:t>: (1)</w:t>
      </w:r>
      <w:r w:rsidR="00BC50AB">
        <w:t xml:space="preserve"> a stipend, </w:t>
      </w:r>
      <w:r w:rsidR="002D550E">
        <w:t xml:space="preserve">(2) </w:t>
      </w:r>
      <w:r w:rsidR="005268C1">
        <w:t xml:space="preserve">the </w:t>
      </w:r>
      <w:r w:rsidR="00B2058E">
        <w:t>Principal Investigator’s</w:t>
      </w:r>
      <w:r w:rsidR="005268C1">
        <w:t xml:space="preserve"> (PI’s)</w:t>
      </w:r>
      <w:r w:rsidR="00B2058E">
        <w:t xml:space="preserve"> portion of the cost of the</w:t>
      </w:r>
      <w:r w:rsidR="00BE51AC">
        <w:t xml:space="preserve"> student’s</w:t>
      </w:r>
      <w:r w:rsidR="00B2058E">
        <w:t xml:space="preserve"> tuition, </w:t>
      </w:r>
      <w:r w:rsidR="001E1E9C">
        <w:t xml:space="preserve">and </w:t>
      </w:r>
      <w:r w:rsidR="002D550E">
        <w:t xml:space="preserve">(3) </w:t>
      </w:r>
      <w:r w:rsidR="0075718A">
        <w:t>fringe benefit</w:t>
      </w:r>
      <w:r w:rsidR="00BE51AC">
        <w:t>s</w:t>
      </w:r>
      <w:r w:rsidR="00DF53E0">
        <w:t>.</w:t>
      </w:r>
      <w:r w:rsidR="00582498">
        <w:t xml:space="preserve"> Importantly, the fringe benefit rate applied to students is significantly less than that for regular staff.</w:t>
      </w:r>
      <w:r w:rsidR="0075718A">
        <w:t xml:space="preserve"> </w:t>
      </w:r>
      <w:r w:rsidR="005268C1">
        <w:t>Indirect costs are</w:t>
      </w:r>
      <w:r w:rsidR="009F3AF0">
        <w:t xml:space="preserve"> charged on </w:t>
      </w:r>
      <w:r w:rsidR="00B62634">
        <w:t>a student’s</w:t>
      </w:r>
      <w:r w:rsidR="009F3AF0">
        <w:t xml:space="preserve"> stipend and fringe </w:t>
      </w:r>
      <w:r w:rsidR="00CD1BE7">
        <w:t>benefits but</w:t>
      </w:r>
      <w:r w:rsidR="009F3AF0">
        <w:t xml:space="preserve"> are</w:t>
      </w:r>
      <w:r w:rsidR="005268C1">
        <w:t xml:space="preserve"> not charged on the PI’s portion of the tuition.</w:t>
      </w:r>
      <w:r w:rsidR="00DF53E0">
        <w:t xml:space="preserve"> </w:t>
      </w:r>
    </w:p>
    <w:p w14:paraId="43A59CE7" w14:textId="77777777" w:rsidR="00CD1BE7" w:rsidRDefault="00CD1BE7" w:rsidP="00BE4831">
      <w:pPr>
        <w:jc w:val="both"/>
      </w:pPr>
    </w:p>
    <w:p w14:paraId="3752A341" w14:textId="2E32D9B4" w:rsidR="00C15EFE" w:rsidRDefault="00B62634" w:rsidP="00C15EFE">
      <w:pPr>
        <w:jc w:val="both"/>
      </w:pPr>
      <w:r>
        <w:t>In the 2023-24 academic year</w:t>
      </w:r>
      <w:r w:rsidR="00EB1869">
        <w:t xml:space="preserve"> (AY24)</w:t>
      </w:r>
      <w:r>
        <w:t xml:space="preserve">, </w:t>
      </w:r>
      <w:r w:rsidRPr="00C15EFE">
        <w:rPr>
          <w:b/>
          <w:bCs/>
        </w:rPr>
        <w:t>the</w:t>
      </w:r>
      <w:r w:rsidR="00EB2A5E" w:rsidRPr="00C15EFE">
        <w:rPr>
          <w:b/>
          <w:bCs/>
        </w:rPr>
        <w:t xml:space="preserve"> </w:t>
      </w:r>
      <w:r w:rsidR="00894834" w:rsidRPr="00C15EFE">
        <w:rPr>
          <w:b/>
          <w:bCs/>
        </w:rPr>
        <w:t xml:space="preserve">12-month </w:t>
      </w:r>
      <w:r w:rsidR="00EB2A5E" w:rsidRPr="00C15EFE">
        <w:rPr>
          <w:b/>
          <w:bCs/>
        </w:rPr>
        <w:t>cost</w:t>
      </w:r>
      <w:r w:rsidR="00CD1BE7" w:rsidRPr="00C15EFE">
        <w:rPr>
          <w:b/>
          <w:bCs/>
        </w:rPr>
        <w:t xml:space="preserve"> for</w:t>
      </w:r>
      <w:r w:rsidR="00EB2A5E" w:rsidRPr="00C15EFE">
        <w:rPr>
          <w:b/>
          <w:bCs/>
        </w:rPr>
        <w:t xml:space="preserve"> a full-time GRA</w:t>
      </w:r>
      <w:r w:rsidR="00753361" w:rsidRPr="00C15EFE">
        <w:rPr>
          <w:b/>
          <w:bCs/>
        </w:rPr>
        <w:t xml:space="preserve"> </w:t>
      </w:r>
      <w:r w:rsidR="00EB2A5E" w:rsidRPr="00C15EFE">
        <w:rPr>
          <w:b/>
          <w:bCs/>
        </w:rPr>
        <w:t>is</w:t>
      </w:r>
      <w:r w:rsidR="00B40875" w:rsidRPr="00C15EFE">
        <w:rPr>
          <w:b/>
          <w:bCs/>
        </w:rPr>
        <w:t xml:space="preserve"> $55,509</w:t>
      </w:r>
      <w:r w:rsidR="00D247C4">
        <w:t xml:space="preserve">. </w:t>
      </w:r>
      <w:r w:rsidR="00C15EFE" w:rsidRPr="00894834">
        <w:t xml:space="preserve">PhD students may work no more than </w:t>
      </w:r>
      <w:r w:rsidR="00C15EFE" w:rsidRPr="00C15EFE">
        <w:rPr>
          <w:b/>
          <w:bCs/>
        </w:rPr>
        <w:t>20 hours per week</w:t>
      </w:r>
      <w:r w:rsidR="00C15EFE" w:rsidRPr="00894834">
        <w:t xml:space="preserve"> from all sources, including assistantships</w:t>
      </w:r>
      <w:r w:rsidR="00C15EFE">
        <w:t xml:space="preserve">.  The remainder of </w:t>
      </w:r>
      <w:proofErr w:type="gramStart"/>
      <w:r w:rsidR="00C15EFE">
        <w:t>student’s</w:t>
      </w:r>
      <w:proofErr w:type="gramEnd"/>
      <w:r w:rsidR="00C15EFE">
        <w:t xml:space="preserve"> full-time effort is to be spent on their dissertation research.  </w:t>
      </w:r>
    </w:p>
    <w:p w14:paraId="145AA6A6" w14:textId="77777777" w:rsidR="00C15EFE" w:rsidRDefault="00C15EFE" w:rsidP="00C15EFE">
      <w:pPr>
        <w:jc w:val="both"/>
      </w:pPr>
    </w:p>
    <w:p w14:paraId="063DDC89" w14:textId="784DB6C6" w:rsidR="00495116" w:rsidRDefault="00EB2A5E" w:rsidP="00BE4831">
      <w:pPr>
        <w:jc w:val="both"/>
      </w:pPr>
      <w:r>
        <w:t>The itemized cost breaks down</w:t>
      </w:r>
      <w:r w:rsidR="00EB1869">
        <w:t xml:space="preserve"> for AY24 is</w:t>
      </w:r>
      <w:r w:rsidR="00753361">
        <w:t xml:space="preserve"> as follows:</w:t>
      </w:r>
    </w:p>
    <w:p w14:paraId="3E27CC18" w14:textId="77777777" w:rsidR="005963B2" w:rsidRDefault="005963B2" w:rsidP="00BE4831">
      <w:pPr>
        <w:jc w:val="both"/>
      </w:pPr>
    </w:p>
    <w:p w14:paraId="435EA709" w14:textId="5A0F556A" w:rsidR="005963B2" w:rsidRDefault="005963B2" w:rsidP="00E948BD">
      <w:pPr>
        <w:pStyle w:val="ListParagraph"/>
        <w:numPr>
          <w:ilvl w:val="0"/>
          <w:numId w:val="10"/>
        </w:numPr>
        <w:jc w:val="both"/>
      </w:pPr>
      <w:r>
        <w:t>Stipend</w:t>
      </w:r>
      <w:r w:rsidR="00731B85">
        <w:t>.</w:t>
      </w:r>
      <w:r w:rsidR="00C827BB">
        <w:t xml:space="preserve"> </w:t>
      </w:r>
      <w:r>
        <w:t>$3,208.34 per month which is $38,500</w:t>
      </w:r>
      <w:r w:rsidR="00B40875">
        <w:t>.00</w:t>
      </w:r>
      <w:r>
        <w:t xml:space="preserve"> annually.</w:t>
      </w:r>
    </w:p>
    <w:p w14:paraId="431C8224" w14:textId="77777777" w:rsidR="00BE4831" w:rsidRDefault="00BE4831" w:rsidP="00E948BD">
      <w:pPr>
        <w:pStyle w:val="ListParagraph"/>
        <w:ind w:left="720" w:firstLine="0"/>
        <w:jc w:val="both"/>
      </w:pPr>
    </w:p>
    <w:p w14:paraId="23DDFF09" w14:textId="59E2F08A" w:rsidR="005963B2" w:rsidRDefault="00C827BB" w:rsidP="00E948BD">
      <w:pPr>
        <w:pStyle w:val="ListParagraph"/>
        <w:numPr>
          <w:ilvl w:val="0"/>
          <w:numId w:val="10"/>
        </w:numPr>
        <w:jc w:val="both"/>
      </w:pPr>
      <w:r>
        <w:t>PI’s portion of the cost of student’s tuition</w:t>
      </w:r>
      <w:r w:rsidR="00731B85">
        <w:t>.</w:t>
      </w:r>
      <w:r>
        <w:t xml:space="preserve"> $4,002</w:t>
      </w:r>
      <w:r w:rsidR="00B40875">
        <w:t>.00</w:t>
      </w:r>
      <w:r>
        <w:t xml:space="preserve"> per quarter </w:t>
      </w:r>
      <w:r w:rsidR="00ED0859">
        <w:t>which is $16,008</w:t>
      </w:r>
      <w:r w:rsidR="00B40875">
        <w:t>.00</w:t>
      </w:r>
      <w:r w:rsidR="00ED0859">
        <w:t xml:space="preserve"> annually.</w:t>
      </w:r>
    </w:p>
    <w:p w14:paraId="6118C446" w14:textId="77777777" w:rsidR="00BE4831" w:rsidRDefault="00BE4831" w:rsidP="00E948BD">
      <w:pPr>
        <w:ind w:left="360"/>
        <w:jc w:val="both"/>
      </w:pPr>
    </w:p>
    <w:p w14:paraId="6C16060D" w14:textId="1D1A782B" w:rsidR="002D4F14" w:rsidRDefault="00ED0859" w:rsidP="00E948BD">
      <w:pPr>
        <w:pStyle w:val="ListParagraph"/>
        <w:numPr>
          <w:ilvl w:val="0"/>
          <w:numId w:val="10"/>
        </w:numPr>
        <w:jc w:val="both"/>
      </w:pPr>
      <w:r>
        <w:t>Fringe benefit rate of 2.6% of the cost of their stipend</w:t>
      </w:r>
      <w:r w:rsidR="00731B85">
        <w:t xml:space="preserve">. </w:t>
      </w:r>
      <w:r w:rsidR="00103BDB">
        <w:t xml:space="preserve">$250.25 per quarter which is </w:t>
      </w:r>
      <w:r>
        <w:t>$1,001</w:t>
      </w:r>
      <w:r w:rsidR="00B40875">
        <w:t>.00 annually</w:t>
      </w:r>
      <w:r w:rsidR="00444070">
        <w:t>.</w:t>
      </w:r>
    </w:p>
    <w:p w14:paraId="4B0E02AE" w14:textId="5C22D62E" w:rsidR="00AC69C3" w:rsidRDefault="00AC69C3"/>
    <w:p w14:paraId="442EFBBC" w14:textId="77777777" w:rsidR="00480580" w:rsidRDefault="00480580" w:rsidP="009A178E"/>
    <w:p w14:paraId="4D1744F5" w14:textId="382DFE2C" w:rsidR="00E55277" w:rsidRDefault="00E55277">
      <w:r>
        <w:br w:type="page"/>
      </w:r>
    </w:p>
    <w:p w14:paraId="577CB3B4" w14:textId="77777777" w:rsidR="003C7EE8" w:rsidRDefault="003C7EE8" w:rsidP="009A178E"/>
    <w:p w14:paraId="5F5D964F" w14:textId="115EF063" w:rsidR="00480580" w:rsidRDefault="006B26EB" w:rsidP="00480580">
      <w:pPr>
        <w:pStyle w:val="Heading1"/>
        <w:ind w:left="0"/>
      </w:pPr>
      <w:r>
        <w:t>Mentorship Agreement</w:t>
      </w:r>
    </w:p>
    <w:p w14:paraId="68E863C0" w14:textId="77777777" w:rsidR="00B136D3" w:rsidRDefault="00B136D3" w:rsidP="00B136D3">
      <w:pPr>
        <w:rPr>
          <w:u w:val="single"/>
        </w:rPr>
      </w:pPr>
    </w:p>
    <w:p w14:paraId="69A07965" w14:textId="19BFF48D" w:rsidR="00C81CFB" w:rsidRDefault="00B136D3" w:rsidP="00C81CFB">
      <w:r w:rsidRPr="00E55277">
        <w:t xml:space="preserve">By signing this form, </w:t>
      </w:r>
      <w:r w:rsidR="00C81CFB" w:rsidRPr="00E55277">
        <w:t>[</w:t>
      </w:r>
      <w:r w:rsidR="00927701" w:rsidRPr="00E55277">
        <w:rPr>
          <w:color w:val="4F81BD" w:themeColor="accent1"/>
        </w:rPr>
        <w:t>Principal Research Advisor</w:t>
      </w:r>
      <w:r w:rsidR="00C81CFB" w:rsidRPr="00E55277">
        <w:rPr>
          <w:color w:val="4F81BD" w:themeColor="accent1"/>
        </w:rPr>
        <w:t xml:space="preserve"> Name</w:t>
      </w:r>
      <w:r w:rsidR="00C81CFB" w:rsidRPr="00E55277">
        <w:t>]</w:t>
      </w:r>
      <w:r w:rsidRPr="00E55277">
        <w:t xml:space="preserve"> agrees to </w:t>
      </w:r>
      <w:r w:rsidR="00C81CFB" w:rsidRPr="00E55277">
        <w:t xml:space="preserve">serve as the </w:t>
      </w:r>
      <w:r w:rsidR="00927701" w:rsidRPr="00E55277">
        <w:t>Principal Research Advisor</w:t>
      </w:r>
      <w:r w:rsidR="00C81CFB" w:rsidRPr="00E55277">
        <w:t xml:space="preserve"> for [</w:t>
      </w:r>
      <w:r w:rsidR="00C81CFB" w:rsidRPr="00E55277">
        <w:rPr>
          <w:color w:val="4F81BD" w:themeColor="accent1"/>
        </w:rPr>
        <w:t>Student Name</w:t>
      </w:r>
      <w:r w:rsidR="00C81CFB" w:rsidRPr="00E55277">
        <w:t>] for the remainder of doctoral training in the Health Sciences Integrated Program.</w:t>
      </w:r>
    </w:p>
    <w:p w14:paraId="2EC3E88F" w14:textId="77777777" w:rsidR="00E55277" w:rsidRDefault="00E55277" w:rsidP="00C81CFB"/>
    <w:p w14:paraId="56407322" w14:textId="77777777" w:rsidR="00E55277" w:rsidRPr="00E55277" w:rsidRDefault="00E55277" w:rsidP="00C81CFB"/>
    <w:p w14:paraId="039E497D" w14:textId="77777777" w:rsidR="00B136D3" w:rsidRPr="00E55277" w:rsidRDefault="00B136D3" w:rsidP="00B136D3">
      <w:r w:rsidRPr="00E55277">
        <w:t>_____________________________ __________________________________</w:t>
      </w:r>
    </w:p>
    <w:p w14:paraId="158FC889" w14:textId="5F909CE2" w:rsidR="00C81CFB" w:rsidRDefault="00E948BD" w:rsidP="00B136D3">
      <w:r w:rsidRPr="00E55277">
        <w:t>Principal Research</w:t>
      </w:r>
      <w:r w:rsidR="00B136D3" w:rsidRPr="00E55277">
        <w:t xml:space="preserve"> Advisor Signature </w:t>
      </w:r>
    </w:p>
    <w:p w14:paraId="564639CA" w14:textId="77777777" w:rsidR="00E55277" w:rsidRDefault="00E55277" w:rsidP="00B136D3"/>
    <w:p w14:paraId="7CEA7C5E" w14:textId="77777777" w:rsidR="00E55277" w:rsidRDefault="00E55277" w:rsidP="00B136D3"/>
    <w:p w14:paraId="2A4C1231" w14:textId="3B866E1E" w:rsidR="00E55277" w:rsidRPr="00E55277" w:rsidRDefault="00E55277" w:rsidP="00B136D3">
      <w:r w:rsidRPr="00E55277">
        <w:t>_____________________________ __________________________________</w:t>
      </w:r>
    </w:p>
    <w:p w14:paraId="6A7601E5" w14:textId="2F3B3A82" w:rsidR="00B136D3" w:rsidRDefault="00B136D3" w:rsidP="00B136D3">
      <w:r w:rsidRPr="00E55277">
        <w:t>Date</w:t>
      </w:r>
    </w:p>
    <w:p w14:paraId="2CE59F00" w14:textId="77777777" w:rsidR="00E55277" w:rsidRDefault="00E55277" w:rsidP="00B136D3"/>
    <w:p w14:paraId="3D8163E0" w14:textId="77777777" w:rsidR="00E55277" w:rsidRPr="00E55277" w:rsidRDefault="00E55277" w:rsidP="00B136D3"/>
    <w:p w14:paraId="63D33784" w14:textId="77777777" w:rsidR="00C81CFB" w:rsidRPr="00E55277" w:rsidRDefault="00C81CFB" w:rsidP="00C81CFB">
      <w:r w:rsidRPr="00E55277">
        <w:t>_____________________________ __________________________________</w:t>
      </w:r>
    </w:p>
    <w:p w14:paraId="3A706317" w14:textId="65B5DBEB" w:rsidR="00E7434F" w:rsidRPr="00E55277" w:rsidRDefault="00B136D3" w:rsidP="00B136D3">
      <w:r w:rsidRPr="00E55277">
        <w:t>Please return the signed form via email to L</w:t>
      </w:r>
      <w:r w:rsidR="00C81CFB" w:rsidRPr="00E55277">
        <w:t>ucy Bilaver</w:t>
      </w:r>
      <w:r w:rsidRPr="00E55277">
        <w:t xml:space="preserve">, Director of the </w:t>
      </w:r>
      <w:r w:rsidR="00C81CFB" w:rsidRPr="00E55277">
        <w:t>Health Sciences Integrated</w:t>
      </w:r>
      <w:r w:rsidRPr="00E55277">
        <w:t xml:space="preserve"> Program, at </w:t>
      </w:r>
      <w:r w:rsidR="00C81CFB" w:rsidRPr="00E55277">
        <w:t>l-bilaver</w:t>
      </w:r>
      <w:r w:rsidRPr="00E55277">
        <w:t>@northwestern.edu</w:t>
      </w:r>
    </w:p>
    <w:p w14:paraId="1E3ADB4F" w14:textId="56D1CFF5" w:rsidR="00EE3EA0" w:rsidRPr="00E55277" w:rsidRDefault="00EE3EA0" w:rsidP="00ED0D5A">
      <w:pPr>
        <w:jc w:val="both"/>
      </w:pPr>
    </w:p>
    <w:p w14:paraId="6F99A568" w14:textId="77777777" w:rsidR="00C812DC" w:rsidRDefault="00C812DC" w:rsidP="00ED0D5A">
      <w:pPr>
        <w:jc w:val="both"/>
      </w:pPr>
    </w:p>
    <w:p w14:paraId="2F4FC323" w14:textId="77777777" w:rsidR="00EE3EA0" w:rsidRDefault="00EE3EA0" w:rsidP="00ED0D5A">
      <w:pPr>
        <w:jc w:val="both"/>
      </w:pPr>
    </w:p>
    <w:p w14:paraId="1A54807C" w14:textId="4177951E" w:rsidR="00EB6906" w:rsidRDefault="00EB6906" w:rsidP="002D4F14">
      <w:pPr>
        <w:tabs>
          <w:tab w:val="left" w:pos="8916"/>
        </w:tabs>
      </w:pPr>
    </w:p>
    <w:sectPr w:rsidR="00EB6906" w:rsidSect="00AC69C3">
      <w:headerReference w:type="default" r:id="rId8"/>
      <w:footerReference w:type="default" r:id="rId9"/>
      <w:pgSz w:w="12240" w:h="15840"/>
      <w:pgMar w:top="1440" w:right="1440" w:bottom="1440" w:left="1440" w:header="434" w:footer="8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4A904" w14:textId="77777777" w:rsidR="004745EF" w:rsidRDefault="004745EF">
      <w:r>
        <w:separator/>
      </w:r>
    </w:p>
  </w:endnote>
  <w:endnote w:type="continuationSeparator" w:id="0">
    <w:p w14:paraId="733F2264" w14:textId="77777777" w:rsidR="004745EF" w:rsidRDefault="0047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1EB4" w14:textId="20CF6534" w:rsidR="00C35597" w:rsidRDefault="00C3559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5764" w14:textId="77777777" w:rsidR="004745EF" w:rsidRDefault="004745EF">
      <w:r>
        <w:separator/>
      </w:r>
    </w:p>
  </w:footnote>
  <w:footnote w:type="continuationSeparator" w:id="0">
    <w:p w14:paraId="57997AC4" w14:textId="77777777" w:rsidR="004745EF" w:rsidRDefault="00474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1EB3" w14:textId="77777777" w:rsidR="00C35597" w:rsidRDefault="00593DF4">
    <w:pPr>
      <w:pStyle w:val="BodyText"/>
      <w:spacing w:line="14" w:lineRule="auto"/>
      <w:rPr>
        <w:sz w:val="20"/>
      </w:rPr>
    </w:pPr>
    <w:r>
      <w:rPr>
        <w:noProof/>
      </w:rPr>
      <w:drawing>
        <wp:anchor distT="0" distB="0" distL="0" distR="0" simplePos="0" relativeHeight="487477248" behindDoc="1" locked="0" layoutInCell="1" allowOverlap="1" wp14:anchorId="6DC81EC1" wp14:editId="6DC81EC2">
          <wp:simplePos x="0" y="0"/>
          <wp:positionH relativeFrom="page">
            <wp:posOffset>4718177</wp:posOffset>
          </wp:positionH>
          <wp:positionV relativeFrom="page">
            <wp:posOffset>275398</wp:posOffset>
          </wp:positionV>
          <wp:extent cx="1636902" cy="537174"/>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1636902" cy="537174"/>
                  </a:xfrm>
                  <a:prstGeom prst="rect">
                    <a:avLst/>
                  </a:prstGeom>
                </pic:spPr>
              </pic:pic>
            </a:graphicData>
          </a:graphic>
        </wp:anchor>
      </w:drawing>
    </w:r>
    <w:r>
      <w:rPr>
        <w:noProof/>
      </w:rPr>
      <mc:AlternateContent>
        <mc:Choice Requires="wps">
          <w:drawing>
            <wp:anchor distT="0" distB="0" distL="0" distR="0" simplePos="0" relativeHeight="487477760" behindDoc="1" locked="0" layoutInCell="1" allowOverlap="1" wp14:anchorId="6DC81EC3" wp14:editId="6DC81EC4">
              <wp:simplePos x="0" y="0"/>
              <wp:positionH relativeFrom="page">
                <wp:posOffset>4596638</wp:posOffset>
              </wp:positionH>
              <wp:positionV relativeFrom="page">
                <wp:posOffset>280543</wp:posOffset>
              </wp:positionV>
              <wp:extent cx="1270" cy="4883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488315"/>
                      </a:xfrm>
                      <a:custGeom>
                        <a:avLst/>
                        <a:gdLst/>
                        <a:ahLst/>
                        <a:cxnLst/>
                        <a:rect l="l" t="t" r="r" b="b"/>
                        <a:pathLst>
                          <a:path h="488315">
                            <a:moveTo>
                              <a:pt x="0" y="0"/>
                            </a:moveTo>
                            <a:lnTo>
                              <a:pt x="0" y="488188"/>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0447EE4" id="Graphic 9" o:spid="_x0000_s1026" style="position:absolute;margin-left:361.95pt;margin-top:22.1pt;width:.1pt;height:38.45pt;z-index:-15838720;visibility:visible;mso-wrap-style:square;mso-wrap-distance-left:0;mso-wrap-distance-top:0;mso-wrap-distance-right:0;mso-wrap-distance-bottom:0;mso-position-horizontal:absolute;mso-position-horizontal-relative:page;mso-position-vertical:absolute;mso-position-vertical-relative:page;v-text-anchor:top" coordsize="1270,488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" path="m,l,488188e" filled="f" strokeweight=".5pt">
              <v:path arrowok="t"/>
              <w10:wrap anchorx="page" anchory="page"/>
            </v:shape>
          </w:pict>
        </mc:Fallback>
      </mc:AlternateContent>
    </w:r>
    <w:r>
      <w:rPr>
        <w:noProof/>
      </w:rPr>
      <w:drawing>
        <wp:anchor distT="0" distB="0" distL="0" distR="0" simplePos="0" relativeHeight="487478272" behindDoc="1" locked="0" layoutInCell="1" allowOverlap="1" wp14:anchorId="6DC81EC5" wp14:editId="6DC81EC6">
          <wp:simplePos x="0" y="0"/>
          <wp:positionH relativeFrom="page">
            <wp:posOffset>1474846</wp:posOffset>
          </wp:positionH>
          <wp:positionV relativeFrom="page">
            <wp:posOffset>343011</wp:posOffset>
          </wp:positionV>
          <wp:extent cx="3033395" cy="426629"/>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 cstate="print"/>
                  <a:stretch>
                    <a:fillRect/>
                  </a:stretch>
                </pic:blipFill>
                <pic:spPr>
                  <a:xfrm>
                    <a:off x="0" y="0"/>
                    <a:ext cx="3033395" cy="4266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6D1"/>
    <w:multiLevelType w:val="hybridMultilevel"/>
    <w:tmpl w:val="FD22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F17E0"/>
    <w:multiLevelType w:val="hybridMultilevel"/>
    <w:tmpl w:val="A9326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707082"/>
    <w:multiLevelType w:val="hybridMultilevel"/>
    <w:tmpl w:val="FFA61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7192A"/>
    <w:multiLevelType w:val="hybridMultilevel"/>
    <w:tmpl w:val="0FC6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3D36DB"/>
    <w:multiLevelType w:val="hybridMultilevel"/>
    <w:tmpl w:val="64FEF0DC"/>
    <w:lvl w:ilvl="0" w:tplc="B68E16AC">
      <w:numFmt w:val="bullet"/>
      <w:lvlText w:val=""/>
      <w:lvlJc w:val="left"/>
      <w:pPr>
        <w:ind w:left="860" w:hanging="360"/>
      </w:pPr>
      <w:rPr>
        <w:rFonts w:ascii="Symbol" w:eastAsia="Symbol" w:hAnsi="Symbol" w:cs="Symbol" w:hint="default"/>
        <w:spacing w:val="0"/>
        <w:w w:val="100"/>
        <w:lang w:val="en-US" w:eastAsia="en-US" w:bidi="ar-SA"/>
      </w:rPr>
    </w:lvl>
    <w:lvl w:ilvl="1" w:tplc="0D2ED9A8">
      <w:numFmt w:val="bullet"/>
      <w:lvlText w:val=""/>
      <w:lvlJc w:val="left"/>
      <w:pPr>
        <w:ind w:left="1940" w:hanging="360"/>
      </w:pPr>
      <w:rPr>
        <w:rFonts w:ascii="Symbol" w:eastAsia="Symbol" w:hAnsi="Symbol" w:cs="Symbol" w:hint="default"/>
        <w:b w:val="0"/>
        <w:bCs w:val="0"/>
        <w:i w:val="0"/>
        <w:iCs w:val="0"/>
        <w:spacing w:val="0"/>
        <w:w w:val="99"/>
        <w:sz w:val="22"/>
        <w:szCs w:val="22"/>
        <w:lang w:val="en-US" w:eastAsia="en-US" w:bidi="ar-SA"/>
      </w:rPr>
    </w:lvl>
    <w:lvl w:ilvl="2" w:tplc="BD6C4D3C">
      <w:numFmt w:val="bullet"/>
      <w:lvlText w:val="•"/>
      <w:lvlJc w:val="left"/>
      <w:pPr>
        <w:ind w:left="2944" w:hanging="360"/>
      </w:pPr>
      <w:rPr>
        <w:rFonts w:hint="default"/>
        <w:lang w:val="en-US" w:eastAsia="en-US" w:bidi="ar-SA"/>
      </w:rPr>
    </w:lvl>
    <w:lvl w:ilvl="3" w:tplc="6F64DC04">
      <w:numFmt w:val="bullet"/>
      <w:lvlText w:val="•"/>
      <w:lvlJc w:val="left"/>
      <w:pPr>
        <w:ind w:left="3948" w:hanging="360"/>
      </w:pPr>
      <w:rPr>
        <w:rFonts w:hint="default"/>
        <w:lang w:val="en-US" w:eastAsia="en-US" w:bidi="ar-SA"/>
      </w:rPr>
    </w:lvl>
    <w:lvl w:ilvl="4" w:tplc="22A6B0A8">
      <w:numFmt w:val="bullet"/>
      <w:lvlText w:val="•"/>
      <w:lvlJc w:val="left"/>
      <w:pPr>
        <w:ind w:left="4953" w:hanging="360"/>
      </w:pPr>
      <w:rPr>
        <w:rFonts w:hint="default"/>
        <w:lang w:val="en-US" w:eastAsia="en-US" w:bidi="ar-SA"/>
      </w:rPr>
    </w:lvl>
    <w:lvl w:ilvl="5" w:tplc="B77EF446">
      <w:numFmt w:val="bullet"/>
      <w:lvlText w:val="•"/>
      <w:lvlJc w:val="left"/>
      <w:pPr>
        <w:ind w:left="5957" w:hanging="360"/>
      </w:pPr>
      <w:rPr>
        <w:rFonts w:hint="default"/>
        <w:lang w:val="en-US" w:eastAsia="en-US" w:bidi="ar-SA"/>
      </w:rPr>
    </w:lvl>
    <w:lvl w:ilvl="6" w:tplc="C3C4DB1C">
      <w:numFmt w:val="bullet"/>
      <w:lvlText w:val="•"/>
      <w:lvlJc w:val="left"/>
      <w:pPr>
        <w:ind w:left="6962" w:hanging="360"/>
      </w:pPr>
      <w:rPr>
        <w:rFonts w:hint="default"/>
        <w:lang w:val="en-US" w:eastAsia="en-US" w:bidi="ar-SA"/>
      </w:rPr>
    </w:lvl>
    <w:lvl w:ilvl="7" w:tplc="484AC19A">
      <w:numFmt w:val="bullet"/>
      <w:lvlText w:val="•"/>
      <w:lvlJc w:val="left"/>
      <w:pPr>
        <w:ind w:left="7966" w:hanging="360"/>
      </w:pPr>
      <w:rPr>
        <w:rFonts w:hint="default"/>
        <w:lang w:val="en-US" w:eastAsia="en-US" w:bidi="ar-SA"/>
      </w:rPr>
    </w:lvl>
    <w:lvl w:ilvl="8" w:tplc="AF6A2A18">
      <w:numFmt w:val="bullet"/>
      <w:lvlText w:val="•"/>
      <w:lvlJc w:val="left"/>
      <w:pPr>
        <w:ind w:left="8971" w:hanging="360"/>
      </w:pPr>
      <w:rPr>
        <w:rFonts w:hint="default"/>
        <w:lang w:val="en-US" w:eastAsia="en-US" w:bidi="ar-SA"/>
      </w:rPr>
    </w:lvl>
  </w:abstractNum>
  <w:abstractNum w:abstractNumId="5" w15:restartNumberingAfterBreak="0">
    <w:nsid w:val="45191DBE"/>
    <w:multiLevelType w:val="hybridMultilevel"/>
    <w:tmpl w:val="53D8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67799"/>
    <w:multiLevelType w:val="hybridMultilevel"/>
    <w:tmpl w:val="F3E6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70D11"/>
    <w:multiLevelType w:val="hybridMultilevel"/>
    <w:tmpl w:val="3460A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F72A5"/>
    <w:multiLevelType w:val="hybridMultilevel"/>
    <w:tmpl w:val="BBC886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26513"/>
    <w:multiLevelType w:val="hybridMultilevel"/>
    <w:tmpl w:val="A43AE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C05D46"/>
    <w:multiLevelType w:val="hybridMultilevel"/>
    <w:tmpl w:val="47363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722821">
    <w:abstractNumId w:val="4"/>
  </w:num>
  <w:num w:numId="2" w16cid:durableId="1557013225">
    <w:abstractNumId w:val="1"/>
  </w:num>
  <w:num w:numId="3" w16cid:durableId="1584870470">
    <w:abstractNumId w:val="2"/>
  </w:num>
  <w:num w:numId="4" w16cid:durableId="1072970971">
    <w:abstractNumId w:val="6"/>
  </w:num>
  <w:num w:numId="5" w16cid:durableId="1815759573">
    <w:abstractNumId w:val="0"/>
  </w:num>
  <w:num w:numId="6" w16cid:durableId="862597671">
    <w:abstractNumId w:val="3"/>
  </w:num>
  <w:num w:numId="7" w16cid:durableId="1662658674">
    <w:abstractNumId w:val="10"/>
  </w:num>
  <w:num w:numId="8" w16cid:durableId="1671059187">
    <w:abstractNumId w:val="8"/>
  </w:num>
  <w:num w:numId="9" w16cid:durableId="1061059617">
    <w:abstractNumId w:val="5"/>
  </w:num>
  <w:num w:numId="10" w16cid:durableId="480121286">
    <w:abstractNumId w:val="7"/>
  </w:num>
  <w:num w:numId="11" w16cid:durableId="13828972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97"/>
    <w:rsid w:val="00014370"/>
    <w:rsid w:val="000256CA"/>
    <w:rsid w:val="000354D8"/>
    <w:rsid w:val="00047EE5"/>
    <w:rsid w:val="000539BE"/>
    <w:rsid w:val="00060C5F"/>
    <w:rsid w:val="00062390"/>
    <w:rsid w:val="00064918"/>
    <w:rsid w:val="00082897"/>
    <w:rsid w:val="00092144"/>
    <w:rsid w:val="000B178D"/>
    <w:rsid w:val="000B262D"/>
    <w:rsid w:val="000E623E"/>
    <w:rsid w:val="000F7F83"/>
    <w:rsid w:val="0010049C"/>
    <w:rsid w:val="0010098A"/>
    <w:rsid w:val="001024C7"/>
    <w:rsid w:val="00103BDB"/>
    <w:rsid w:val="00107CF2"/>
    <w:rsid w:val="001158A5"/>
    <w:rsid w:val="00125670"/>
    <w:rsid w:val="00127CBF"/>
    <w:rsid w:val="001307E3"/>
    <w:rsid w:val="00147907"/>
    <w:rsid w:val="0015096F"/>
    <w:rsid w:val="00160B5E"/>
    <w:rsid w:val="00167CC7"/>
    <w:rsid w:val="00183732"/>
    <w:rsid w:val="00184A99"/>
    <w:rsid w:val="001B41EE"/>
    <w:rsid w:val="001B42ED"/>
    <w:rsid w:val="001D30A4"/>
    <w:rsid w:val="001E1E9C"/>
    <w:rsid w:val="00207875"/>
    <w:rsid w:val="00264481"/>
    <w:rsid w:val="00282C10"/>
    <w:rsid w:val="002837CE"/>
    <w:rsid w:val="00285569"/>
    <w:rsid w:val="00290228"/>
    <w:rsid w:val="002946F8"/>
    <w:rsid w:val="002A3E04"/>
    <w:rsid w:val="002B74C5"/>
    <w:rsid w:val="002C77D9"/>
    <w:rsid w:val="002D170E"/>
    <w:rsid w:val="002D4800"/>
    <w:rsid w:val="002D4F14"/>
    <w:rsid w:val="002D550E"/>
    <w:rsid w:val="002E442A"/>
    <w:rsid w:val="002E523E"/>
    <w:rsid w:val="002F7BFD"/>
    <w:rsid w:val="00305192"/>
    <w:rsid w:val="00344224"/>
    <w:rsid w:val="003500CA"/>
    <w:rsid w:val="00360FB0"/>
    <w:rsid w:val="00395368"/>
    <w:rsid w:val="003A4865"/>
    <w:rsid w:val="003C630C"/>
    <w:rsid w:val="003C7EE8"/>
    <w:rsid w:val="003D6779"/>
    <w:rsid w:val="003E0305"/>
    <w:rsid w:val="003F20BC"/>
    <w:rsid w:val="004000F8"/>
    <w:rsid w:val="00400243"/>
    <w:rsid w:val="00402F7D"/>
    <w:rsid w:val="00405B49"/>
    <w:rsid w:val="0043169F"/>
    <w:rsid w:val="00431931"/>
    <w:rsid w:val="00435442"/>
    <w:rsid w:val="00444070"/>
    <w:rsid w:val="00446E02"/>
    <w:rsid w:val="00470168"/>
    <w:rsid w:val="004745EF"/>
    <w:rsid w:val="00476984"/>
    <w:rsid w:val="00480580"/>
    <w:rsid w:val="0048414F"/>
    <w:rsid w:val="00495116"/>
    <w:rsid w:val="004957F3"/>
    <w:rsid w:val="004A6675"/>
    <w:rsid w:val="004B31DE"/>
    <w:rsid w:val="004B5318"/>
    <w:rsid w:val="004C5656"/>
    <w:rsid w:val="004D4092"/>
    <w:rsid w:val="004D5A3C"/>
    <w:rsid w:val="004F795C"/>
    <w:rsid w:val="00501A99"/>
    <w:rsid w:val="005268C1"/>
    <w:rsid w:val="00527534"/>
    <w:rsid w:val="005279E1"/>
    <w:rsid w:val="005374B8"/>
    <w:rsid w:val="00544052"/>
    <w:rsid w:val="005506F8"/>
    <w:rsid w:val="00566549"/>
    <w:rsid w:val="0056790E"/>
    <w:rsid w:val="00571BFA"/>
    <w:rsid w:val="00582498"/>
    <w:rsid w:val="00585D2D"/>
    <w:rsid w:val="00590D11"/>
    <w:rsid w:val="00593DF4"/>
    <w:rsid w:val="00595626"/>
    <w:rsid w:val="005963B2"/>
    <w:rsid w:val="005B2B4E"/>
    <w:rsid w:val="005F01A5"/>
    <w:rsid w:val="00631F5B"/>
    <w:rsid w:val="00636804"/>
    <w:rsid w:val="0065215D"/>
    <w:rsid w:val="00657B27"/>
    <w:rsid w:val="00664A57"/>
    <w:rsid w:val="006802F2"/>
    <w:rsid w:val="00686C9B"/>
    <w:rsid w:val="0069277F"/>
    <w:rsid w:val="00694486"/>
    <w:rsid w:val="006A117F"/>
    <w:rsid w:val="006A7849"/>
    <w:rsid w:val="006B0AF5"/>
    <w:rsid w:val="006B26EB"/>
    <w:rsid w:val="006C5516"/>
    <w:rsid w:val="006D6B58"/>
    <w:rsid w:val="006F426E"/>
    <w:rsid w:val="006F54D1"/>
    <w:rsid w:val="007032F3"/>
    <w:rsid w:val="0071566C"/>
    <w:rsid w:val="00722004"/>
    <w:rsid w:val="00722821"/>
    <w:rsid w:val="00731B85"/>
    <w:rsid w:val="0074398A"/>
    <w:rsid w:val="00753361"/>
    <w:rsid w:val="0075718A"/>
    <w:rsid w:val="00761C0B"/>
    <w:rsid w:val="00763125"/>
    <w:rsid w:val="007917EC"/>
    <w:rsid w:val="007A14A7"/>
    <w:rsid w:val="007A661C"/>
    <w:rsid w:val="007B00EB"/>
    <w:rsid w:val="007D0924"/>
    <w:rsid w:val="007D1EF2"/>
    <w:rsid w:val="007E01DC"/>
    <w:rsid w:val="007E42D4"/>
    <w:rsid w:val="007E72BF"/>
    <w:rsid w:val="007F09A9"/>
    <w:rsid w:val="007F1E57"/>
    <w:rsid w:val="007F2B72"/>
    <w:rsid w:val="007F34B9"/>
    <w:rsid w:val="007F55BB"/>
    <w:rsid w:val="00802614"/>
    <w:rsid w:val="00821C32"/>
    <w:rsid w:val="00825656"/>
    <w:rsid w:val="008259C9"/>
    <w:rsid w:val="00827F0C"/>
    <w:rsid w:val="0084480A"/>
    <w:rsid w:val="00852FCD"/>
    <w:rsid w:val="00862E79"/>
    <w:rsid w:val="0087140A"/>
    <w:rsid w:val="008770D5"/>
    <w:rsid w:val="00880838"/>
    <w:rsid w:val="0088340B"/>
    <w:rsid w:val="00883E98"/>
    <w:rsid w:val="00894834"/>
    <w:rsid w:val="00896F04"/>
    <w:rsid w:val="008C26B5"/>
    <w:rsid w:val="008F1D69"/>
    <w:rsid w:val="008F36E8"/>
    <w:rsid w:val="009054F9"/>
    <w:rsid w:val="00923D61"/>
    <w:rsid w:val="00927701"/>
    <w:rsid w:val="0092777F"/>
    <w:rsid w:val="00930F26"/>
    <w:rsid w:val="009344B5"/>
    <w:rsid w:val="00951CB9"/>
    <w:rsid w:val="00952E40"/>
    <w:rsid w:val="009545C3"/>
    <w:rsid w:val="009574CD"/>
    <w:rsid w:val="0097306E"/>
    <w:rsid w:val="009863F4"/>
    <w:rsid w:val="009A178E"/>
    <w:rsid w:val="009B7DE1"/>
    <w:rsid w:val="009D00B4"/>
    <w:rsid w:val="009D1D8F"/>
    <w:rsid w:val="009D62AD"/>
    <w:rsid w:val="009E5DFF"/>
    <w:rsid w:val="009F3AF0"/>
    <w:rsid w:val="009F631E"/>
    <w:rsid w:val="009F7B94"/>
    <w:rsid w:val="00A10E7A"/>
    <w:rsid w:val="00A217DB"/>
    <w:rsid w:val="00A266CA"/>
    <w:rsid w:val="00A336FA"/>
    <w:rsid w:val="00A369F1"/>
    <w:rsid w:val="00A4631B"/>
    <w:rsid w:val="00A475EB"/>
    <w:rsid w:val="00A76A84"/>
    <w:rsid w:val="00A864C6"/>
    <w:rsid w:val="00A96BA1"/>
    <w:rsid w:val="00AC1F47"/>
    <w:rsid w:val="00AC69C3"/>
    <w:rsid w:val="00AE47D4"/>
    <w:rsid w:val="00B136D3"/>
    <w:rsid w:val="00B2058E"/>
    <w:rsid w:val="00B361AC"/>
    <w:rsid w:val="00B40875"/>
    <w:rsid w:val="00B62634"/>
    <w:rsid w:val="00B85378"/>
    <w:rsid w:val="00B90C23"/>
    <w:rsid w:val="00B91C7D"/>
    <w:rsid w:val="00B97F78"/>
    <w:rsid w:val="00BA00F6"/>
    <w:rsid w:val="00BA0CDA"/>
    <w:rsid w:val="00BA7381"/>
    <w:rsid w:val="00BB2DB2"/>
    <w:rsid w:val="00BC17C4"/>
    <w:rsid w:val="00BC2585"/>
    <w:rsid w:val="00BC50AB"/>
    <w:rsid w:val="00BE10B7"/>
    <w:rsid w:val="00BE4831"/>
    <w:rsid w:val="00BE51AC"/>
    <w:rsid w:val="00BF3CED"/>
    <w:rsid w:val="00C0595A"/>
    <w:rsid w:val="00C15EFE"/>
    <w:rsid w:val="00C35597"/>
    <w:rsid w:val="00C41ACA"/>
    <w:rsid w:val="00C60A2C"/>
    <w:rsid w:val="00C67112"/>
    <w:rsid w:val="00C753A2"/>
    <w:rsid w:val="00C75E09"/>
    <w:rsid w:val="00C812DC"/>
    <w:rsid w:val="00C81CFB"/>
    <w:rsid w:val="00C827BB"/>
    <w:rsid w:val="00CB1C87"/>
    <w:rsid w:val="00CD1BE7"/>
    <w:rsid w:val="00CF35CB"/>
    <w:rsid w:val="00CF43C9"/>
    <w:rsid w:val="00D056EF"/>
    <w:rsid w:val="00D247C4"/>
    <w:rsid w:val="00D36A0A"/>
    <w:rsid w:val="00D55C9B"/>
    <w:rsid w:val="00DA1B08"/>
    <w:rsid w:val="00DB0F1F"/>
    <w:rsid w:val="00DC2620"/>
    <w:rsid w:val="00DC7557"/>
    <w:rsid w:val="00DD0844"/>
    <w:rsid w:val="00DF008F"/>
    <w:rsid w:val="00DF449A"/>
    <w:rsid w:val="00DF53E0"/>
    <w:rsid w:val="00E0032B"/>
    <w:rsid w:val="00E07E01"/>
    <w:rsid w:val="00E268C9"/>
    <w:rsid w:val="00E52ECD"/>
    <w:rsid w:val="00E55277"/>
    <w:rsid w:val="00E7434F"/>
    <w:rsid w:val="00E758D7"/>
    <w:rsid w:val="00E764EC"/>
    <w:rsid w:val="00E8110D"/>
    <w:rsid w:val="00E8421A"/>
    <w:rsid w:val="00E920EF"/>
    <w:rsid w:val="00E94313"/>
    <w:rsid w:val="00E948BD"/>
    <w:rsid w:val="00EA768E"/>
    <w:rsid w:val="00EA7EE6"/>
    <w:rsid w:val="00EB1869"/>
    <w:rsid w:val="00EB2A5E"/>
    <w:rsid w:val="00EB6906"/>
    <w:rsid w:val="00ED0859"/>
    <w:rsid w:val="00ED0D5A"/>
    <w:rsid w:val="00EE21F0"/>
    <w:rsid w:val="00EE37D6"/>
    <w:rsid w:val="00EE3EA0"/>
    <w:rsid w:val="00F017A7"/>
    <w:rsid w:val="00F12ECC"/>
    <w:rsid w:val="00F20384"/>
    <w:rsid w:val="00F25B68"/>
    <w:rsid w:val="00F30A82"/>
    <w:rsid w:val="00F31C1F"/>
    <w:rsid w:val="00F34722"/>
    <w:rsid w:val="00F37973"/>
    <w:rsid w:val="00F413B9"/>
    <w:rsid w:val="00F42193"/>
    <w:rsid w:val="00F66B0D"/>
    <w:rsid w:val="00F6716B"/>
    <w:rsid w:val="00F80174"/>
    <w:rsid w:val="00F87B94"/>
    <w:rsid w:val="00F90010"/>
    <w:rsid w:val="00FA21FE"/>
    <w:rsid w:val="00FA3E99"/>
    <w:rsid w:val="00FB6E91"/>
    <w:rsid w:val="00FC076A"/>
    <w:rsid w:val="00FC1F86"/>
    <w:rsid w:val="00FF0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81E45"/>
  <w15:docId w15:val="{AFA6D23C-956D-4C1C-A66B-EB440A5B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231" w:hanging="103"/>
    </w:pPr>
    <w:rPr>
      <w:rFonts w:ascii="Calibri" w:eastAsia="Calibri" w:hAnsi="Calibri" w:cs="Calibri"/>
      <w:sz w:val="48"/>
      <w:szCs w:val="48"/>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pPr>
      <w:spacing w:line="233" w:lineRule="exact"/>
      <w:jc w:val="right"/>
    </w:pPr>
  </w:style>
  <w:style w:type="character" w:styleId="Hyperlink">
    <w:name w:val="Hyperlink"/>
    <w:basedOn w:val="DefaultParagraphFont"/>
    <w:uiPriority w:val="99"/>
    <w:unhideWhenUsed/>
    <w:rsid w:val="0097306E"/>
    <w:rPr>
      <w:color w:val="0000FF" w:themeColor="hyperlink"/>
      <w:u w:val="single"/>
    </w:rPr>
  </w:style>
  <w:style w:type="character" w:styleId="UnresolvedMention">
    <w:name w:val="Unresolved Mention"/>
    <w:basedOn w:val="DefaultParagraphFont"/>
    <w:uiPriority w:val="99"/>
    <w:semiHidden/>
    <w:unhideWhenUsed/>
    <w:rsid w:val="0097306E"/>
    <w:rPr>
      <w:color w:val="605E5C"/>
      <w:shd w:val="clear" w:color="auto" w:fill="E1DFDD"/>
    </w:rPr>
  </w:style>
  <w:style w:type="table" w:styleId="TableGrid">
    <w:name w:val="Table Grid"/>
    <w:basedOn w:val="TableNormal"/>
    <w:uiPriority w:val="59"/>
    <w:rsid w:val="000539B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DF4"/>
    <w:pPr>
      <w:tabs>
        <w:tab w:val="center" w:pos="4680"/>
        <w:tab w:val="right" w:pos="9360"/>
      </w:tabs>
    </w:pPr>
  </w:style>
  <w:style w:type="character" w:customStyle="1" w:styleId="HeaderChar">
    <w:name w:val="Header Char"/>
    <w:basedOn w:val="DefaultParagraphFont"/>
    <w:link w:val="Header"/>
    <w:uiPriority w:val="99"/>
    <w:rsid w:val="00593DF4"/>
    <w:rPr>
      <w:rFonts w:ascii="Times New Roman" w:eastAsia="Times New Roman" w:hAnsi="Times New Roman" w:cs="Times New Roman"/>
    </w:rPr>
  </w:style>
  <w:style w:type="paragraph" w:styleId="Footer">
    <w:name w:val="footer"/>
    <w:basedOn w:val="Normal"/>
    <w:link w:val="FooterChar"/>
    <w:uiPriority w:val="99"/>
    <w:unhideWhenUsed/>
    <w:rsid w:val="00593DF4"/>
    <w:pPr>
      <w:tabs>
        <w:tab w:val="center" w:pos="4680"/>
        <w:tab w:val="right" w:pos="9360"/>
      </w:tabs>
    </w:pPr>
  </w:style>
  <w:style w:type="character" w:customStyle="1" w:styleId="FooterChar">
    <w:name w:val="Footer Char"/>
    <w:basedOn w:val="DefaultParagraphFont"/>
    <w:link w:val="Footer"/>
    <w:uiPriority w:val="99"/>
    <w:rsid w:val="00593DF4"/>
    <w:rPr>
      <w:rFonts w:ascii="Times New Roman" w:eastAsia="Times New Roman" w:hAnsi="Times New Roman" w:cs="Times New Roman"/>
    </w:rPr>
  </w:style>
  <w:style w:type="paragraph" w:styleId="Revision">
    <w:name w:val="Revision"/>
    <w:hidden/>
    <w:uiPriority w:val="99"/>
    <w:semiHidden/>
    <w:rsid w:val="00F3472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056EF"/>
    <w:rPr>
      <w:sz w:val="16"/>
      <w:szCs w:val="16"/>
    </w:rPr>
  </w:style>
  <w:style w:type="paragraph" w:styleId="CommentText">
    <w:name w:val="annotation text"/>
    <w:basedOn w:val="Normal"/>
    <w:link w:val="CommentTextChar"/>
    <w:uiPriority w:val="99"/>
    <w:unhideWhenUsed/>
    <w:rsid w:val="00D056EF"/>
    <w:rPr>
      <w:sz w:val="20"/>
      <w:szCs w:val="20"/>
    </w:rPr>
  </w:style>
  <w:style w:type="character" w:customStyle="1" w:styleId="CommentTextChar">
    <w:name w:val="Comment Text Char"/>
    <w:basedOn w:val="DefaultParagraphFont"/>
    <w:link w:val="CommentText"/>
    <w:uiPriority w:val="99"/>
    <w:rsid w:val="00D056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56EF"/>
    <w:rPr>
      <w:b/>
      <w:bCs/>
    </w:rPr>
  </w:style>
  <w:style w:type="character" w:customStyle="1" w:styleId="CommentSubjectChar">
    <w:name w:val="Comment Subject Char"/>
    <w:basedOn w:val="CommentTextChar"/>
    <w:link w:val="CommentSubject"/>
    <w:uiPriority w:val="99"/>
    <w:semiHidden/>
    <w:rsid w:val="00D056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C1BDF-08C1-4576-BE45-7118145B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897</Words>
  <Characters>5113</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Richard A Epstein</cp:lastModifiedBy>
  <cp:revision>2</cp:revision>
  <dcterms:created xsi:type="dcterms:W3CDTF">2023-10-26T12:22:00Z</dcterms:created>
  <dcterms:modified xsi:type="dcterms:W3CDTF">2023-10-26T12:22:00Z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Microsoft® Word for Microsoft 365</vt:lpwstr>
  </property>
  <property fmtid="{D5CDD505-2E9C-101B-9397-08002B2CF9AE}" pid="4" name="LastSaved">
    <vt:filetime>2023-09-06T00:00:00Z</vt:filetime>
  </property>
  <property fmtid="{D5CDD505-2E9C-101B-9397-08002B2CF9AE}" pid="5" name="Producer">
    <vt:lpwstr>Microsoft® Word for Microsoft 365</vt:lpwstr>
  </property>
</Properties>
</file>